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9B1" w:rsidRDefault="001868F6">
      <w:pPr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-622300</wp:posOffset>
            </wp:positionV>
            <wp:extent cx="2034540" cy="2735580"/>
            <wp:effectExtent l="19050" t="0" r="3810" b="0"/>
            <wp:wrapNone/>
            <wp:docPr id="2" name="Picture 2" descr="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pStyle w:val="Heading1"/>
        <w:jc w:val="left"/>
        <w:rPr>
          <w:rFonts w:ascii="Arial" w:hAnsi="Arial" w:cs="Arial"/>
        </w:rPr>
      </w:pPr>
      <w:r>
        <w:rPr>
          <w:rFonts w:ascii="Arial" w:hAnsi="Arial" w:cs="Arial"/>
        </w:rPr>
        <w:t>PRODUCT SPECIFICATION SHEET</w:t>
      </w: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pStyle w:val="Heading1"/>
        <w:jc w:val="left"/>
        <w:rPr>
          <w:rFonts w:ascii="Arial" w:hAnsi="Arial" w:cs="Arial"/>
        </w:rPr>
      </w:pPr>
      <w:r>
        <w:rPr>
          <w:rFonts w:ascii="Arial" w:hAnsi="Arial" w:cs="Arial"/>
        </w:rPr>
        <w:t>AIRPLUS</w:t>
      </w: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pStyle w:val="Heading5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KHP PART No: AFR </w:t>
      </w:r>
      <w:r w:rsidR="007C12DA">
        <w:rPr>
          <w:rFonts w:ascii="Arial" w:hAnsi="Arial" w:cs="Arial"/>
        </w:rPr>
        <w:t>AIR ELP</w:t>
      </w: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jc w:val="right"/>
        <w:rPr>
          <w:rFonts w:ascii="Arial" w:hAnsi="Arial" w:cs="Arial"/>
        </w:rPr>
      </w:pPr>
    </w:p>
    <w:p w:rsidR="00FA09B1" w:rsidRDefault="00FA09B1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DESCRIPTION</w:t>
      </w:r>
    </w:p>
    <w:p w:rsidR="00E862F2" w:rsidRPr="00E862F2" w:rsidRDefault="00E862F2" w:rsidP="00E862F2"/>
    <w:p w:rsidR="00FA09B1" w:rsidRDefault="00FA09B1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Air freshener designed to provide fragrance in the </w:t>
      </w:r>
      <w:r w:rsidR="0037333C">
        <w:rPr>
          <w:rFonts w:ascii="Arial" w:hAnsi="Arial" w:cs="Arial"/>
        </w:rPr>
        <w:t>toilet cubical</w:t>
      </w:r>
      <w:r>
        <w:rPr>
          <w:rFonts w:ascii="Arial" w:hAnsi="Arial" w:cs="Arial"/>
        </w:rPr>
        <w:t>.</w:t>
      </w:r>
    </w:p>
    <w:p w:rsidR="0037333C" w:rsidRDefault="00FA09B1" w:rsidP="0037333C">
      <w:pPr>
        <w:numPr>
          <w:ilvl w:val="0"/>
          <w:numId w:val="1"/>
        </w:numPr>
        <w:rPr>
          <w:rFonts w:ascii="Arial" w:hAnsi="Arial" w:cs="Arial"/>
        </w:rPr>
      </w:pPr>
      <w:r w:rsidRPr="0037333C">
        <w:rPr>
          <w:rFonts w:ascii="Arial" w:hAnsi="Arial" w:cs="Arial"/>
        </w:rPr>
        <w:t>Fixes to top of door using double sided adhesive pa</w:t>
      </w:r>
      <w:r w:rsidR="00E862F2" w:rsidRPr="0037333C">
        <w:rPr>
          <w:rFonts w:ascii="Arial" w:hAnsi="Arial" w:cs="Arial"/>
        </w:rPr>
        <w:t>ds on back of unit.</w:t>
      </w:r>
      <w:r w:rsidRPr="0037333C">
        <w:rPr>
          <w:rFonts w:ascii="Arial" w:hAnsi="Arial" w:cs="Arial"/>
        </w:rPr>
        <w:t xml:space="preserve"> </w:t>
      </w:r>
    </w:p>
    <w:p w:rsidR="00A112C8" w:rsidRPr="0037333C" w:rsidRDefault="00A112C8" w:rsidP="0037333C">
      <w:pPr>
        <w:numPr>
          <w:ilvl w:val="0"/>
          <w:numId w:val="1"/>
        </w:numPr>
        <w:rPr>
          <w:rFonts w:ascii="Arial" w:hAnsi="Arial" w:cs="Arial"/>
        </w:rPr>
      </w:pPr>
      <w:r w:rsidRPr="0037333C">
        <w:rPr>
          <w:rFonts w:ascii="Arial" w:hAnsi="Arial" w:cs="Arial"/>
        </w:rPr>
        <w:t xml:space="preserve">Easy load </w:t>
      </w:r>
      <w:r w:rsidR="00414B5F" w:rsidRPr="0037333C">
        <w:rPr>
          <w:rFonts w:ascii="Arial" w:hAnsi="Arial" w:cs="Arial"/>
        </w:rPr>
        <w:t xml:space="preserve">wick based </w:t>
      </w:r>
      <w:r w:rsidRPr="0037333C">
        <w:rPr>
          <w:rFonts w:ascii="Arial" w:hAnsi="Arial" w:cs="Arial"/>
        </w:rPr>
        <w:t xml:space="preserve">consumable that is </w:t>
      </w:r>
      <w:r w:rsidR="00BE7748" w:rsidRPr="0037333C">
        <w:rPr>
          <w:rFonts w:ascii="Arial" w:hAnsi="Arial" w:cs="Arial"/>
        </w:rPr>
        <w:t xml:space="preserve">automatically </w:t>
      </w:r>
      <w:r w:rsidRPr="0037333C">
        <w:rPr>
          <w:rFonts w:ascii="Arial" w:hAnsi="Arial" w:cs="Arial"/>
        </w:rPr>
        <w:t>activated when the cover is closed.</w:t>
      </w:r>
    </w:p>
    <w:p w:rsidR="00FA09B1" w:rsidRDefault="00A112C8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Consumable</w:t>
      </w:r>
      <w:r w:rsidR="00FA09B1">
        <w:rPr>
          <w:rFonts w:ascii="Arial" w:hAnsi="Arial" w:cs="Arial"/>
        </w:rPr>
        <w:t xml:space="preserve"> lasts up to </w:t>
      </w:r>
      <w:r>
        <w:rPr>
          <w:rFonts w:ascii="Arial" w:hAnsi="Arial" w:cs="Arial"/>
        </w:rPr>
        <w:t>60 days</w:t>
      </w:r>
      <w:r w:rsidR="00FA09B1">
        <w:rPr>
          <w:rFonts w:ascii="Arial" w:hAnsi="Arial" w:cs="Arial"/>
        </w:rPr>
        <w:t xml:space="preserve"> before replacement.</w:t>
      </w:r>
    </w:p>
    <w:p w:rsidR="003C26A7" w:rsidRPr="003C26A7" w:rsidRDefault="003C26A7">
      <w:pPr>
        <w:numPr>
          <w:ilvl w:val="0"/>
          <w:numId w:val="1"/>
        </w:numPr>
        <w:rPr>
          <w:rFonts w:ascii="Arial" w:hAnsi="Arial" w:cs="Arial"/>
        </w:rPr>
      </w:pPr>
      <w:r w:rsidRPr="003C26A7">
        <w:rPr>
          <w:rFonts w:ascii="Arial" w:hAnsi="Arial" w:cs="Arial"/>
        </w:rPr>
        <w:t xml:space="preserve">Self-supporting cover </w:t>
      </w:r>
      <w:r>
        <w:rPr>
          <w:rFonts w:ascii="Arial" w:hAnsi="Arial" w:cs="Arial"/>
        </w:rPr>
        <w:t xml:space="preserve">with secure lock which is </w:t>
      </w:r>
      <w:r w:rsidRPr="003C26A7">
        <w:rPr>
          <w:rFonts w:ascii="Arial" w:hAnsi="Arial" w:cs="Arial"/>
        </w:rPr>
        <w:t xml:space="preserve">opened using </w:t>
      </w:r>
      <w:r w:rsidR="00BE7748">
        <w:rPr>
          <w:rFonts w:ascii="Arial" w:hAnsi="Arial" w:cs="Arial"/>
        </w:rPr>
        <w:t xml:space="preserve">the </w:t>
      </w:r>
      <w:r w:rsidRPr="003C26A7">
        <w:rPr>
          <w:rFonts w:ascii="Arial" w:hAnsi="Arial" w:cs="Arial"/>
        </w:rPr>
        <w:t xml:space="preserve">standard </w:t>
      </w:r>
      <w:r w:rsidR="00414B5F">
        <w:rPr>
          <w:rFonts w:ascii="Arial" w:hAnsi="Arial" w:cs="Arial"/>
        </w:rPr>
        <w:t xml:space="preserve">product range </w:t>
      </w:r>
      <w:r w:rsidRPr="003C26A7">
        <w:rPr>
          <w:rFonts w:ascii="Arial" w:hAnsi="Arial" w:cs="Arial"/>
        </w:rPr>
        <w:t>key</w:t>
      </w:r>
      <w:r w:rsidR="00414B5F">
        <w:rPr>
          <w:rFonts w:ascii="Arial" w:hAnsi="Arial" w:cs="Arial"/>
        </w:rPr>
        <w:t>.</w:t>
      </w:r>
    </w:p>
    <w:p w:rsidR="00FA09B1" w:rsidRDefault="00FA09B1">
      <w:pPr>
        <w:rPr>
          <w:rFonts w:ascii="Arial" w:hAnsi="Arial" w:cs="Arial"/>
        </w:rPr>
      </w:pPr>
    </w:p>
    <w:p w:rsidR="00FA09B1" w:rsidRDefault="00FA09B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DIMENSIONS</w:t>
      </w:r>
    </w:p>
    <w:p w:rsidR="00FA09B1" w:rsidRDefault="002648C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147320</wp:posOffset>
            </wp:positionV>
            <wp:extent cx="3390900" cy="3114675"/>
            <wp:effectExtent l="19050" t="0" r="0" b="0"/>
            <wp:wrapSquare wrapText="bothSides"/>
            <wp:docPr id="1" name="Picture 0" descr="PRoduct spec sheet image with di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 spec sheet image with dim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8CC" w:rsidRDefault="002648CC">
      <w:pPr>
        <w:rPr>
          <w:rFonts w:ascii="Arial" w:hAnsi="Arial" w:cs="Arial"/>
          <w:b/>
          <w:u w:val="single"/>
        </w:rPr>
      </w:pPr>
    </w:p>
    <w:p w:rsidR="00FA09B1" w:rsidRDefault="00FA09B1">
      <w:pPr>
        <w:rPr>
          <w:rFonts w:ascii="Arial" w:hAnsi="Arial" w:cs="Arial"/>
          <w:b/>
          <w:u w:val="single"/>
        </w:rPr>
      </w:pPr>
    </w:p>
    <w:p w:rsidR="00FA09B1" w:rsidRDefault="00FA09B1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                                </w:t>
      </w:r>
    </w:p>
    <w:p w:rsidR="00FA09B1" w:rsidRDefault="00FA09B1">
      <w:pPr>
        <w:rPr>
          <w:rFonts w:ascii="Arial" w:hAnsi="Arial" w:cs="Arial"/>
          <w:sz w:val="18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  <w:bookmarkStart w:id="0" w:name="_GoBack"/>
      <w:bookmarkEnd w:id="0"/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2648CC" w:rsidRDefault="002648CC">
      <w:pPr>
        <w:pStyle w:val="Heading4"/>
        <w:rPr>
          <w:rFonts w:ascii="Arial" w:hAnsi="Arial" w:cs="Arial"/>
          <w:sz w:val="20"/>
        </w:rPr>
      </w:pPr>
    </w:p>
    <w:p w:rsidR="00FA09B1" w:rsidRDefault="00FA09B1">
      <w:pPr>
        <w:pStyle w:val="Heading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MATERIALS</w:t>
      </w:r>
    </w:p>
    <w:p w:rsidR="00FA09B1" w:rsidRDefault="00FA09B1"/>
    <w:p w:rsidR="00FA09B1" w:rsidRDefault="00703527">
      <w:pPr>
        <w:rPr>
          <w:rFonts w:ascii="Arial" w:hAnsi="Arial" w:cs="Arial"/>
          <w:sz w:val="18"/>
        </w:rPr>
      </w:pPr>
      <w:proofErr w:type="spellStart"/>
      <w:r>
        <w:rPr>
          <w:rFonts w:ascii="Arial" w:hAnsi="Arial" w:cs="Arial"/>
          <w:sz w:val="18"/>
        </w:rPr>
        <w:t>B</w:t>
      </w:r>
      <w:r w:rsidR="00297E37">
        <w:rPr>
          <w:rFonts w:ascii="Arial" w:hAnsi="Arial" w:cs="Arial"/>
          <w:sz w:val="18"/>
        </w:rPr>
        <w:t>ackplate</w:t>
      </w:r>
      <w:proofErr w:type="spellEnd"/>
      <w:r w:rsidR="00297E37">
        <w:rPr>
          <w:rFonts w:ascii="Arial" w:hAnsi="Arial" w:cs="Arial"/>
          <w:sz w:val="18"/>
        </w:rPr>
        <w:t xml:space="preserve"> </w:t>
      </w:r>
      <w:proofErr w:type="spellStart"/>
      <w:r w:rsidR="00297E37">
        <w:rPr>
          <w:rFonts w:ascii="Arial" w:hAnsi="Arial" w:cs="Arial"/>
          <w:sz w:val="18"/>
        </w:rPr>
        <w:t>moulded</w:t>
      </w:r>
      <w:proofErr w:type="spellEnd"/>
      <w:r w:rsidR="00297E37">
        <w:rPr>
          <w:rFonts w:ascii="Arial" w:hAnsi="Arial" w:cs="Arial"/>
          <w:sz w:val="18"/>
        </w:rPr>
        <w:t xml:space="preserve"> in </w:t>
      </w:r>
      <w:r w:rsidR="00E862F2">
        <w:rPr>
          <w:rFonts w:ascii="Arial" w:hAnsi="Arial" w:cs="Arial"/>
          <w:sz w:val="18"/>
        </w:rPr>
        <w:t>glass bead filled nylon</w:t>
      </w:r>
      <w:r>
        <w:rPr>
          <w:rFonts w:ascii="Arial" w:hAnsi="Arial" w:cs="Arial"/>
          <w:sz w:val="18"/>
        </w:rPr>
        <w:t xml:space="preserve">, ABS cover, and </w:t>
      </w:r>
      <w:proofErr w:type="spellStart"/>
      <w:r>
        <w:rPr>
          <w:rFonts w:ascii="Arial" w:hAnsi="Arial" w:cs="Arial"/>
          <w:sz w:val="18"/>
        </w:rPr>
        <w:t>acetal</w:t>
      </w:r>
      <w:proofErr w:type="spellEnd"/>
      <w:r>
        <w:rPr>
          <w:rFonts w:ascii="Arial" w:hAnsi="Arial" w:cs="Arial"/>
          <w:sz w:val="18"/>
        </w:rPr>
        <w:t xml:space="preserve"> mechanism</w:t>
      </w:r>
      <w:r w:rsidR="00FA09B1">
        <w:rPr>
          <w:rFonts w:ascii="Arial" w:hAnsi="Arial" w:cs="Arial"/>
          <w:sz w:val="18"/>
        </w:rPr>
        <w:t>. Dispenser can be recycled or disposed of in accordance with local regulations.</w:t>
      </w:r>
    </w:p>
    <w:p w:rsidR="00FA09B1" w:rsidRDefault="00FA09B1">
      <w:pPr>
        <w:rPr>
          <w:rFonts w:ascii="Arial" w:hAnsi="Arial" w:cs="Arial"/>
          <w:sz w:val="18"/>
        </w:rPr>
      </w:pPr>
    </w:p>
    <w:p w:rsidR="00FA09B1" w:rsidRDefault="00FA09B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PACKAGING</w:t>
      </w:r>
    </w:p>
    <w:p w:rsidR="00FA09B1" w:rsidRDefault="00FA09B1">
      <w:pPr>
        <w:rPr>
          <w:rFonts w:ascii="Arial" w:hAnsi="Arial" w:cs="Arial"/>
          <w:b/>
          <w:u w:val="single"/>
        </w:rPr>
      </w:pPr>
    </w:p>
    <w:p w:rsidR="00FA09B1" w:rsidRDefault="00FA09B1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Individual </w:t>
      </w:r>
      <w:r w:rsidR="009E199D">
        <w:rPr>
          <w:rFonts w:ascii="Arial" w:hAnsi="Arial" w:cs="Arial"/>
          <w:sz w:val="18"/>
        </w:rPr>
        <w:t>Airp</w:t>
      </w:r>
      <w:r>
        <w:rPr>
          <w:rFonts w:ascii="Arial" w:hAnsi="Arial" w:cs="Arial"/>
          <w:sz w:val="18"/>
        </w:rPr>
        <w:t xml:space="preserve">lus dispensers are packed in </w:t>
      </w:r>
      <w:r w:rsidR="002D2851">
        <w:rPr>
          <w:rFonts w:ascii="Arial" w:hAnsi="Arial" w:cs="Arial"/>
          <w:sz w:val="18"/>
        </w:rPr>
        <w:t xml:space="preserve">a </w:t>
      </w:r>
      <w:r>
        <w:rPr>
          <w:rFonts w:ascii="Arial" w:hAnsi="Arial" w:cs="Arial"/>
          <w:sz w:val="18"/>
        </w:rPr>
        <w:t>pol</w:t>
      </w:r>
      <w:r w:rsidR="009E199D">
        <w:rPr>
          <w:rFonts w:ascii="Arial" w:hAnsi="Arial" w:cs="Arial"/>
          <w:sz w:val="18"/>
        </w:rPr>
        <w:t xml:space="preserve">ythene bag </w:t>
      </w:r>
      <w:r>
        <w:rPr>
          <w:rFonts w:ascii="Arial" w:hAnsi="Arial" w:cs="Arial"/>
          <w:sz w:val="18"/>
        </w:rPr>
        <w:t xml:space="preserve">and packed into carton holding </w:t>
      </w:r>
      <w:r w:rsidR="009E199D">
        <w:rPr>
          <w:rFonts w:ascii="Arial" w:hAnsi="Arial" w:cs="Arial"/>
          <w:sz w:val="18"/>
        </w:rPr>
        <w:t>18</w:t>
      </w:r>
      <w:r>
        <w:rPr>
          <w:rFonts w:ascii="Arial" w:hAnsi="Arial" w:cs="Arial"/>
          <w:sz w:val="18"/>
        </w:rPr>
        <w:t xml:space="preserve"> off.</w:t>
      </w:r>
    </w:p>
    <w:p w:rsidR="00FA09B1" w:rsidRDefault="00FA09B1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Individual </w:t>
      </w:r>
      <w:proofErr w:type="gramStart"/>
      <w:r>
        <w:rPr>
          <w:rFonts w:ascii="Arial" w:hAnsi="Arial" w:cs="Arial"/>
          <w:sz w:val="18"/>
        </w:rPr>
        <w:t>weight :</w:t>
      </w:r>
      <w:proofErr w:type="gramEnd"/>
      <w:r>
        <w:rPr>
          <w:rFonts w:ascii="Arial" w:hAnsi="Arial" w:cs="Arial"/>
          <w:sz w:val="18"/>
        </w:rPr>
        <w:t xml:space="preserve"> </w:t>
      </w:r>
      <w:r w:rsidR="009E199D">
        <w:rPr>
          <w:rFonts w:ascii="Arial" w:hAnsi="Arial" w:cs="Arial"/>
          <w:sz w:val="18"/>
        </w:rPr>
        <w:t>147</w:t>
      </w:r>
      <w:r>
        <w:rPr>
          <w:rFonts w:ascii="Arial" w:hAnsi="Arial" w:cs="Arial"/>
          <w:sz w:val="18"/>
        </w:rPr>
        <w:t xml:space="preserve">grams </w:t>
      </w:r>
    </w:p>
    <w:p w:rsidR="00FA09B1" w:rsidRDefault="00FA09B1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Carton </w:t>
      </w:r>
      <w:proofErr w:type="gramStart"/>
      <w:r>
        <w:rPr>
          <w:rFonts w:ascii="Arial" w:hAnsi="Arial" w:cs="Arial"/>
          <w:sz w:val="18"/>
        </w:rPr>
        <w:t>dimensions :</w:t>
      </w:r>
      <w:proofErr w:type="gramEnd"/>
      <w:r>
        <w:rPr>
          <w:rFonts w:ascii="Arial" w:hAnsi="Arial" w:cs="Arial"/>
          <w:sz w:val="18"/>
        </w:rPr>
        <w:t xml:space="preserve"> </w:t>
      </w:r>
      <w:r w:rsidR="004D3158">
        <w:rPr>
          <w:rFonts w:ascii="Arial" w:hAnsi="Arial" w:cs="Arial"/>
          <w:sz w:val="18"/>
        </w:rPr>
        <w:t>34.5</w:t>
      </w:r>
      <w:r>
        <w:rPr>
          <w:rFonts w:ascii="Arial" w:hAnsi="Arial" w:cs="Arial"/>
          <w:sz w:val="18"/>
        </w:rPr>
        <w:t xml:space="preserve">cm x </w:t>
      </w:r>
      <w:r w:rsidR="004D3158">
        <w:rPr>
          <w:rFonts w:ascii="Arial" w:hAnsi="Arial" w:cs="Arial"/>
          <w:sz w:val="18"/>
        </w:rPr>
        <w:t>22.5</w:t>
      </w:r>
      <w:r>
        <w:rPr>
          <w:rFonts w:ascii="Arial" w:hAnsi="Arial" w:cs="Arial"/>
          <w:sz w:val="18"/>
        </w:rPr>
        <w:t xml:space="preserve">cm x </w:t>
      </w:r>
      <w:r w:rsidR="004D3158">
        <w:rPr>
          <w:rFonts w:ascii="Arial" w:hAnsi="Arial" w:cs="Arial"/>
          <w:sz w:val="18"/>
        </w:rPr>
        <w:t>22</w:t>
      </w:r>
      <w:r>
        <w:rPr>
          <w:rFonts w:ascii="Arial" w:hAnsi="Arial" w:cs="Arial"/>
          <w:sz w:val="18"/>
        </w:rPr>
        <w:t>cm</w:t>
      </w:r>
    </w:p>
    <w:p w:rsidR="00FA09B1" w:rsidRPr="005E6D0E" w:rsidRDefault="00FA09B1" w:rsidP="005E6D0E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Total weight of </w:t>
      </w:r>
      <w:proofErr w:type="gramStart"/>
      <w:r>
        <w:rPr>
          <w:rFonts w:ascii="Arial" w:hAnsi="Arial" w:cs="Arial"/>
          <w:sz w:val="18"/>
        </w:rPr>
        <w:t>carton :</w:t>
      </w:r>
      <w:proofErr w:type="gramEnd"/>
      <w:r>
        <w:rPr>
          <w:rFonts w:ascii="Arial" w:hAnsi="Arial" w:cs="Arial"/>
          <w:sz w:val="18"/>
        </w:rPr>
        <w:t xml:space="preserve"> </w:t>
      </w:r>
      <w:r w:rsidR="004D3158">
        <w:rPr>
          <w:rFonts w:ascii="Arial" w:hAnsi="Arial" w:cs="Arial"/>
          <w:sz w:val="18"/>
        </w:rPr>
        <w:t>3</w:t>
      </w:r>
      <w:r w:rsidR="002D2851">
        <w:rPr>
          <w:rFonts w:ascii="Arial" w:hAnsi="Arial" w:cs="Arial"/>
          <w:sz w:val="18"/>
        </w:rPr>
        <w:t>.1</w:t>
      </w:r>
      <w:r>
        <w:rPr>
          <w:rFonts w:ascii="Arial" w:hAnsi="Arial" w:cs="Arial"/>
          <w:sz w:val="18"/>
        </w:rPr>
        <w:t>kg</w:t>
      </w:r>
      <w:r w:rsidR="007C12DA">
        <w:rPr>
          <w:rFonts w:ascii="Arial" w:hAnsi="Arial" w:cs="Arial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9.2pt;margin-top:23pt;width:159pt;height:63pt;z-index:251658240;visibility:visible;mso-wrap-edited:f;mso-position-horizontal-relative:text;mso-position-vertical-relative:text" fillcolor="window">
            <v:imagedata r:id="rId10" o:title="" croptop="13107f" cropbottom="6554f" cropleft="45104f"/>
          </v:shape>
          <o:OLEObject Type="Embed" ProgID="Word.Picture.8" ShapeID="_x0000_s1026" DrawAspect="Content" ObjectID="_1514637008" r:id="rId11"/>
        </w:object>
      </w:r>
    </w:p>
    <w:sectPr w:rsidR="00FA09B1" w:rsidRPr="005E6D0E" w:rsidSect="000F0F5A">
      <w:footerReference w:type="default" r:id="rId12"/>
      <w:pgSz w:w="11907" w:h="16840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D23" w:rsidRDefault="00ED4D23">
      <w:r>
        <w:separator/>
      </w:r>
    </w:p>
  </w:endnote>
  <w:endnote w:type="continuationSeparator" w:id="0">
    <w:p w:rsidR="00ED4D23" w:rsidRDefault="00ED4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582" w:rsidRDefault="00C55582">
    <w:pPr>
      <w:pStyle w:val="Footer"/>
      <w:rPr>
        <w:b/>
        <w:bCs/>
      </w:rPr>
    </w:pPr>
    <w:proofErr w:type="gramStart"/>
    <w:r>
      <w:rPr>
        <w:rFonts w:ascii="Arial" w:hAnsi="Arial" w:cs="Arial"/>
        <w:b/>
        <w:bCs/>
      </w:rPr>
      <w:t>PSS(</w:t>
    </w:r>
    <w:proofErr w:type="gramEnd"/>
    <w:r>
      <w:rPr>
        <w:rFonts w:ascii="Arial" w:hAnsi="Arial" w:cs="Arial"/>
        <w:b/>
        <w:bCs/>
      </w:rPr>
      <w:t>AFR AIR ELP) NOV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D23" w:rsidRDefault="00ED4D23">
      <w:r>
        <w:separator/>
      </w:r>
    </w:p>
  </w:footnote>
  <w:footnote w:type="continuationSeparator" w:id="0">
    <w:p w:rsidR="00ED4D23" w:rsidRDefault="00ED4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BF41D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F6"/>
    <w:rsid w:val="000A6AC3"/>
    <w:rsid w:val="000E71CF"/>
    <w:rsid w:val="000F0F5A"/>
    <w:rsid w:val="001868F6"/>
    <w:rsid w:val="002648CC"/>
    <w:rsid w:val="00297E37"/>
    <w:rsid w:val="002D2851"/>
    <w:rsid w:val="0037333C"/>
    <w:rsid w:val="003C26A7"/>
    <w:rsid w:val="00414B5F"/>
    <w:rsid w:val="004D3158"/>
    <w:rsid w:val="005E6D0E"/>
    <w:rsid w:val="00703527"/>
    <w:rsid w:val="00710C6F"/>
    <w:rsid w:val="007C12DA"/>
    <w:rsid w:val="009E199D"/>
    <w:rsid w:val="00A112C8"/>
    <w:rsid w:val="00BE7748"/>
    <w:rsid w:val="00C320B5"/>
    <w:rsid w:val="00C55582"/>
    <w:rsid w:val="00E862F2"/>
    <w:rsid w:val="00ED4D23"/>
    <w:rsid w:val="00FA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E063FBA8-D5B6-4C06-8734-E3115650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F5A"/>
    <w:rPr>
      <w:lang w:val="en-US" w:eastAsia="en-US"/>
    </w:rPr>
  </w:style>
  <w:style w:type="paragraph" w:styleId="Heading1">
    <w:name w:val="heading 1"/>
    <w:basedOn w:val="Normal"/>
    <w:next w:val="Normal"/>
    <w:qFormat/>
    <w:rsid w:val="000F0F5A"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0F0F5A"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rsid w:val="000F0F5A"/>
    <w:pPr>
      <w:keepNext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rsid w:val="000F0F5A"/>
    <w:pPr>
      <w:keepNext/>
      <w:outlineLvl w:val="3"/>
    </w:pPr>
    <w:rPr>
      <w:b/>
      <w:sz w:val="18"/>
      <w:u w:val="single"/>
    </w:rPr>
  </w:style>
  <w:style w:type="paragraph" w:styleId="Heading5">
    <w:name w:val="heading 5"/>
    <w:basedOn w:val="Normal"/>
    <w:next w:val="Normal"/>
    <w:qFormat/>
    <w:rsid w:val="000F0F5A"/>
    <w:pPr>
      <w:keepNext/>
      <w:jc w:val="right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0F0F5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F0F5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8C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3CFF9-B420-4CF6-9C3F-6B4B4133C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SPECIFICATION SHEET</vt:lpstr>
    </vt:vector>
  </TitlesOfParts>
  <Company>Kennedy Hygiene Products Ltd</Company>
  <LinksUpToDate>false</LinksUpToDate>
  <CharactersWithSpaces>925</CharactersWithSpaces>
  <SharedDoc>false</SharedDoc>
  <HLinks>
    <vt:vector size="6" baseType="variant">
      <vt:variant>
        <vt:i4>7208995</vt:i4>
      </vt:variant>
      <vt:variant>
        <vt:i4>-1</vt:i4>
      </vt:variant>
      <vt:variant>
        <vt:i4>1026</vt:i4>
      </vt:variant>
      <vt:variant>
        <vt:i4>1</vt:i4>
      </vt:variant>
      <vt:variant>
        <vt:lpwstr>letter.jpg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SPECIFICATION SHEET</dc:title>
  <dc:creator>Gavin</dc:creator>
  <cp:lastModifiedBy>Ors Kovacs</cp:lastModifiedBy>
  <cp:revision>3</cp:revision>
  <cp:lastPrinted>2014-11-27T15:12:00Z</cp:lastPrinted>
  <dcterms:created xsi:type="dcterms:W3CDTF">2016-01-18T15:43:00Z</dcterms:created>
  <dcterms:modified xsi:type="dcterms:W3CDTF">2016-01-18T15:44:00Z</dcterms:modified>
</cp:coreProperties>
</file>